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85E5A" w14:textId="77777777" w:rsidR="00900A27" w:rsidRPr="00900A27" w:rsidRDefault="00900A27" w:rsidP="00900A27">
      <w:r w:rsidRPr="00900A27">
        <w:rPr>
          <w:b/>
          <w:bCs/>
        </w:rPr>
        <w:t>Proposal for Digital Awareness Campaign with Interactive Voice Response (IVR) System</w:t>
      </w:r>
    </w:p>
    <w:p w14:paraId="45787617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1. Executive Summary</w:t>
      </w:r>
    </w:p>
    <w:p w14:paraId="39573090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1.1 Introduction</w:t>
      </w:r>
    </w:p>
    <w:p w14:paraId="60EEE6D7" w14:textId="77777777" w:rsidR="00900A27" w:rsidRPr="00900A27" w:rsidRDefault="00900A27" w:rsidP="00900A27">
      <w:r w:rsidRPr="00900A27">
        <w:t xml:space="preserve">This proposal outlines a comprehensive plan to develop and implement a </w:t>
      </w:r>
      <w:r w:rsidRPr="00900A27">
        <w:rPr>
          <w:b/>
          <w:bCs/>
        </w:rPr>
        <w:t>digital awareness campaign</w:t>
      </w:r>
      <w:r w:rsidRPr="00900A27">
        <w:t xml:space="preserve"> incorporating an </w:t>
      </w:r>
      <w:r w:rsidRPr="00900A27">
        <w:rPr>
          <w:b/>
          <w:bCs/>
        </w:rPr>
        <w:t>Interactive Voice Response (IVR) system</w:t>
      </w:r>
      <w:r w:rsidRPr="00900A27">
        <w:t xml:space="preserve"> to enhance market awareness and accessibility of </w:t>
      </w:r>
      <w:r w:rsidRPr="00900A27">
        <w:rPr>
          <w:b/>
          <w:bCs/>
        </w:rPr>
        <w:t>Productive Use of Energy (PUE) technologies</w:t>
      </w:r>
      <w:r w:rsidRPr="00900A27">
        <w:t xml:space="preserve"> in Malawi. The campaign aligns with the objectives of the </w:t>
      </w:r>
      <w:r w:rsidRPr="00900A27">
        <w:rPr>
          <w:b/>
          <w:bCs/>
        </w:rPr>
        <w:t>‘Putting Energy to Work’ project</w:t>
      </w:r>
      <w:r w:rsidRPr="00900A27">
        <w:t xml:space="preserve">, a collaboration between </w:t>
      </w:r>
      <w:r w:rsidRPr="00900A27">
        <w:rPr>
          <w:b/>
          <w:bCs/>
        </w:rPr>
        <w:t>GIZ and the European Union Delegation (EUD) to Malawi</w:t>
      </w:r>
      <w:r w:rsidRPr="00900A27">
        <w:t xml:space="preserve">, aimed at strengthening climate-friendly PUE markets and fostering </w:t>
      </w:r>
      <w:r w:rsidRPr="00900A27">
        <w:rPr>
          <w:b/>
          <w:bCs/>
        </w:rPr>
        <w:t>inclusive participation</w:t>
      </w:r>
      <w:r w:rsidRPr="00900A27">
        <w:t xml:space="preserve"> of women, youth, and people with disabilities.</w:t>
      </w:r>
    </w:p>
    <w:p w14:paraId="481AC0D6" w14:textId="77777777" w:rsidR="00900A27" w:rsidRPr="00900A27" w:rsidRDefault="00900A27" w:rsidP="00900A27">
      <w:r w:rsidRPr="00900A27">
        <w:t xml:space="preserve">By leveraging </w:t>
      </w:r>
      <w:r w:rsidRPr="00900A27">
        <w:rPr>
          <w:b/>
          <w:bCs/>
        </w:rPr>
        <w:t>digital tools and IVR technology</w:t>
      </w:r>
      <w:r w:rsidRPr="00900A27">
        <w:t>, this initiative seeks to:</w:t>
      </w:r>
    </w:p>
    <w:p w14:paraId="4564BFD0" w14:textId="77777777" w:rsidR="00900A27" w:rsidRPr="00900A27" w:rsidRDefault="00900A27" w:rsidP="00900A27">
      <w:pPr>
        <w:numPr>
          <w:ilvl w:val="0"/>
          <w:numId w:val="1"/>
        </w:numPr>
      </w:pPr>
      <w:r w:rsidRPr="00900A27">
        <w:t xml:space="preserve">Raise awareness about </w:t>
      </w:r>
      <w:r w:rsidRPr="00900A27">
        <w:rPr>
          <w:b/>
          <w:bCs/>
        </w:rPr>
        <w:t>PUE technologies and services</w:t>
      </w:r>
      <w:r w:rsidRPr="00900A27">
        <w:t xml:space="preserve"> among potential users.</w:t>
      </w:r>
    </w:p>
    <w:p w14:paraId="451F61E2" w14:textId="77777777" w:rsidR="00900A27" w:rsidRPr="00900A27" w:rsidRDefault="00900A27" w:rsidP="00900A27">
      <w:pPr>
        <w:numPr>
          <w:ilvl w:val="0"/>
          <w:numId w:val="1"/>
        </w:numPr>
      </w:pPr>
      <w:r w:rsidRPr="00900A27">
        <w:t xml:space="preserve">Provide a </w:t>
      </w:r>
      <w:r w:rsidRPr="00900A27">
        <w:rPr>
          <w:b/>
          <w:bCs/>
        </w:rPr>
        <w:t>centralized platform</w:t>
      </w:r>
      <w:r w:rsidRPr="00900A27">
        <w:t xml:space="preserve"> for addressing customer inquiries.</w:t>
      </w:r>
    </w:p>
    <w:p w14:paraId="5FFAF457" w14:textId="77777777" w:rsidR="00900A27" w:rsidRPr="00900A27" w:rsidRDefault="00900A27" w:rsidP="00900A27">
      <w:pPr>
        <w:numPr>
          <w:ilvl w:val="0"/>
          <w:numId w:val="1"/>
        </w:numPr>
      </w:pPr>
      <w:r w:rsidRPr="00900A27">
        <w:t xml:space="preserve">Establish a </w:t>
      </w:r>
      <w:r w:rsidRPr="00900A27">
        <w:rPr>
          <w:b/>
          <w:bCs/>
        </w:rPr>
        <w:t>direct link</w:t>
      </w:r>
      <w:r w:rsidRPr="00900A27">
        <w:t xml:space="preserve"> between potential customers and suppliers of </w:t>
      </w:r>
      <w:r w:rsidRPr="00900A27">
        <w:rPr>
          <w:b/>
          <w:bCs/>
        </w:rPr>
        <w:t>PUE technologies and services</w:t>
      </w:r>
      <w:r w:rsidRPr="00900A27">
        <w:t>.</w:t>
      </w:r>
    </w:p>
    <w:p w14:paraId="397C9442" w14:textId="77777777" w:rsidR="00900A27" w:rsidRPr="00900A27" w:rsidRDefault="00900A27" w:rsidP="00900A27">
      <w:r w:rsidRPr="00900A27">
        <w:t xml:space="preserve">This initiative directly contributes to the project’s </w:t>
      </w:r>
      <w:r w:rsidRPr="00900A27">
        <w:rPr>
          <w:b/>
          <w:bCs/>
        </w:rPr>
        <w:t>demand-side intervention</w:t>
      </w:r>
      <w:r w:rsidRPr="00900A27">
        <w:t xml:space="preserve">, equipping </w:t>
      </w:r>
      <w:r w:rsidRPr="00900A27">
        <w:rPr>
          <w:b/>
          <w:bCs/>
        </w:rPr>
        <w:t>Micro, Small, and Medium Enterprises (MSMEs)</w:t>
      </w:r>
      <w:r w:rsidRPr="00900A27">
        <w:t xml:space="preserve"> with the knowledge and resources needed to integrate PUE solutions into their operations.</w:t>
      </w:r>
    </w:p>
    <w:p w14:paraId="7B507BF8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1.2 Scope</w:t>
      </w:r>
    </w:p>
    <w:p w14:paraId="59B0CAAF" w14:textId="77777777" w:rsidR="00900A27" w:rsidRPr="00900A27" w:rsidRDefault="00900A27" w:rsidP="00900A27">
      <w:r w:rsidRPr="00900A27">
        <w:t>The scope of this assignment includes:</w:t>
      </w:r>
    </w:p>
    <w:p w14:paraId="6E5C837F" w14:textId="77777777" w:rsidR="00900A27" w:rsidRPr="00900A27" w:rsidRDefault="00900A27" w:rsidP="00900A27">
      <w:pPr>
        <w:numPr>
          <w:ilvl w:val="0"/>
          <w:numId w:val="2"/>
        </w:numPr>
      </w:pPr>
      <w:r w:rsidRPr="00900A27">
        <w:rPr>
          <w:b/>
          <w:bCs/>
        </w:rPr>
        <w:t>Designing and developing</w:t>
      </w:r>
      <w:r w:rsidRPr="00900A27">
        <w:t xml:space="preserve"> a </w:t>
      </w:r>
      <w:r w:rsidRPr="00900A27">
        <w:rPr>
          <w:b/>
          <w:bCs/>
        </w:rPr>
        <w:t>digital campaign</w:t>
      </w:r>
      <w:r w:rsidRPr="00900A27">
        <w:t xml:space="preserve"> that effectively promotes PUE technologies.</w:t>
      </w:r>
    </w:p>
    <w:p w14:paraId="6E2D9CDD" w14:textId="77777777" w:rsidR="00900A27" w:rsidRPr="00900A27" w:rsidRDefault="00900A27" w:rsidP="00900A27">
      <w:pPr>
        <w:numPr>
          <w:ilvl w:val="0"/>
          <w:numId w:val="2"/>
        </w:numPr>
      </w:pPr>
      <w:r w:rsidRPr="00900A27">
        <w:rPr>
          <w:b/>
          <w:bCs/>
        </w:rPr>
        <w:t>Implementing an IVR system</w:t>
      </w:r>
      <w:r w:rsidRPr="00900A27">
        <w:t xml:space="preserve"> that allows potential users to access information on PUE technologies and their suppliers.</w:t>
      </w:r>
    </w:p>
    <w:p w14:paraId="66E7C2B1" w14:textId="77777777" w:rsidR="00900A27" w:rsidRPr="00900A27" w:rsidRDefault="00900A27" w:rsidP="00900A27">
      <w:pPr>
        <w:numPr>
          <w:ilvl w:val="0"/>
          <w:numId w:val="2"/>
        </w:numPr>
      </w:pPr>
      <w:r w:rsidRPr="00900A27">
        <w:rPr>
          <w:b/>
          <w:bCs/>
        </w:rPr>
        <w:t>Ensuring inclusivity</w:t>
      </w:r>
      <w:r w:rsidRPr="00900A27">
        <w:t xml:space="preserve">, particularly targeting </w:t>
      </w:r>
      <w:r w:rsidRPr="00900A27">
        <w:rPr>
          <w:b/>
          <w:bCs/>
        </w:rPr>
        <w:t>women, youth, and people with disabilities</w:t>
      </w:r>
      <w:r w:rsidRPr="00900A27">
        <w:t xml:space="preserve"> in the adoption of PUE technologies.</w:t>
      </w:r>
    </w:p>
    <w:p w14:paraId="6424FC9B" w14:textId="77777777" w:rsidR="00900A27" w:rsidRPr="00900A27" w:rsidRDefault="00900A27" w:rsidP="00900A27">
      <w:pPr>
        <w:numPr>
          <w:ilvl w:val="0"/>
          <w:numId w:val="2"/>
        </w:numPr>
      </w:pPr>
      <w:r w:rsidRPr="00900A27">
        <w:rPr>
          <w:b/>
          <w:bCs/>
        </w:rPr>
        <w:t>Creating a seamless communication bridge</w:t>
      </w:r>
      <w:r w:rsidRPr="00900A27">
        <w:t xml:space="preserve"> between </w:t>
      </w:r>
      <w:r w:rsidRPr="00900A27">
        <w:rPr>
          <w:b/>
          <w:bCs/>
        </w:rPr>
        <w:t>PUE suppliers and potential customers</w:t>
      </w:r>
      <w:r w:rsidRPr="00900A27">
        <w:t xml:space="preserve"> through digital outreach.</w:t>
      </w:r>
    </w:p>
    <w:p w14:paraId="79FBAD42" w14:textId="77777777" w:rsidR="00900A27" w:rsidRPr="00900A27" w:rsidRDefault="00900A27" w:rsidP="00900A27">
      <w:pPr>
        <w:numPr>
          <w:ilvl w:val="0"/>
          <w:numId w:val="2"/>
        </w:numPr>
      </w:pPr>
      <w:r w:rsidRPr="00900A27">
        <w:rPr>
          <w:b/>
          <w:bCs/>
        </w:rPr>
        <w:t>Monitoring and evaluating</w:t>
      </w:r>
      <w:r w:rsidRPr="00900A27">
        <w:t xml:space="preserve"> the campaign’s effectiveness in achieving its goals.</w:t>
      </w:r>
    </w:p>
    <w:p w14:paraId="4732ACD8" w14:textId="77777777" w:rsidR="00900A27" w:rsidRPr="00900A27" w:rsidRDefault="00900A27" w:rsidP="00900A27">
      <w:r w:rsidRPr="00900A27">
        <w:t xml:space="preserve">The campaign will integrate </w:t>
      </w:r>
      <w:r w:rsidRPr="00900A27">
        <w:rPr>
          <w:b/>
          <w:bCs/>
        </w:rPr>
        <w:t>localized and user-friendly content</w:t>
      </w:r>
      <w:r w:rsidRPr="00900A27">
        <w:t xml:space="preserve">, ensuring accessibility for diverse audiences, including those in </w:t>
      </w:r>
      <w:r w:rsidRPr="00900A27">
        <w:rPr>
          <w:b/>
          <w:bCs/>
        </w:rPr>
        <w:t>rural and underserved areas</w:t>
      </w:r>
      <w:r w:rsidRPr="00900A27">
        <w:t>.</w:t>
      </w:r>
    </w:p>
    <w:p w14:paraId="7E1DBBA6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1.3 Experience and Expertise</w:t>
      </w:r>
    </w:p>
    <w:p w14:paraId="55B4BFB2" w14:textId="77777777" w:rsidR="00900A27" w:rsidRPr="00900A27" w:rsidRDefault="00900A27" w:rsidP="00900A27">
      <w:r w:rsidRPr="00900A27">
        <w:t xml:space="preserve">Our team brings </w:t>
      </w:r>
      <w:r w:rsidRPr="00900A27">
        <w:rPr>
          <w:b/>
          <w:bCs/>
        </w:rPr>
        <w:t>extensive experience</w:t>
      </w:r>
      <w:r w:rsidRPr="00900A27">
        <w:t xml:space="preserve"> in </w:t>
      </w:r>
      <w:r w:rsidRPr="00900A27">
        <w:rPr>
          <w:b/>
          <w:bCs/>
        </w:rPr>
        <w:t>digital marketing, energy sector projects, and interactive communication technologies</w:t>
      </w:r>
      <w:r w:rsidRPr="00900A27">
        <w:t>. Our expertise includes:</w:t>
      </w:r>
    </w:p>
    <w:p w14:paraId="122AFB30" w14:textId="77777777" w:rsidR="00900A27" w:rsidRPr="00900A27" w:rsidRDefault="00900A27" w:rsidP="00900A27">
      <w:pPr>
        <w:numPr>
          <w:ilvl w:val="0"/>
          <w:numId w:val="3"/>
        </w:numPr>
      </w:pPr>
      <w:r w:rsidRPr="00900A27">
        <w:rPr>
          <w:b/>
          <w:bCs/>
        </w:rPr>
        <w:t>Development of digital awareness campaigns</w:t>
      </w:r>
      <w:r w:rsidRPr="00900A27">
        <w:t xml:space="preserve"> for energy and sustainability projects.</w:t>
      </w:r>
    </w:p>
    <w:p w14:paraId="15F32D04" w14:textId="77777777" w:rsidR="00900A27" w:rsidRPr="00900A27" w:rsidRDefault="00900A27" w:rsidP="00900A27">
      <w:pPr>
        <w:numPr>
          <w:ilvl w:val="0"/>
          <w:numId w:val="3"/>
        </w:numPr>
      </w:pPr>
      <w:r w:rsidRPr="00900A27">
        <w:rPr>
          <w:b/>
          <w:bCs/>
        </w:rPr>
        <w:lastRenderedPageBreak/>
        <w:t>Implementation of IVR-based solutions</w:t>
      </w:r>
      <w:r w:rsidRPr="00900A27">
        <w:t xml:space="preserve"> for community engagement and information dissemination.</w:t>
      </w:r>
    </w:p>
    <w:p w14:paraId="2D12BE5B" w14:textId="77777777" w:rsidR="00900A27" w:rsidRPr="00900A27" w:rsidRDefault="00900A27" w:rsidP="00900A27">
      <w:pPr>
        <w:numPr>
          <w:ilvl w:val="0"/>
          <w:numId w:val="3"/>
        </w:numPr>
      </w:pPr>
      <w:r w:rsidRPr="00900A27">
        <w:rPr>
          <w:b/>
          <w:bCs/>
        </w:rPr>
        <w:t>Strategic communication in the renewable energy sector</w:t>
      </w:r>
      <w:r w:rsidRPr="00900A27">
        <w:t xml:space="preserve">, with a focus on </w:t>
      </w:r>
      <w:r w:rsidRPr="00900A27">
        <w:rPr>
          <w:b/>
          <w:bCs/>
        </w:rPr>
        <w:t>public awareness and behavioral change</w:t>
      </w:r>
      <w:r w:rsidRPr="00900A27">
        <w:t>.</w:t>
      </w:r>
    </w:p>
    <w:p w14:paraId="431D82F9" w14:textId="77777777" w:rsidR="00900A27" w:rsidRPr="00900A27" w:rsidRDefault="00900A27" w:rsidP="00900A27">
      <w:pPr>
        <w:numPr>
          <w:ilvl w:val="0"/>
          <w:numId w:val="3"/>
        </w:numPr>
      </w:pPr>
      <w:r w:rsidRPr="00900A27">
        <w:rPr>
          <w:b/>
          <w:bCs/>
        </w:rPr>
        <w:t>Experience working with international organizations</w:t>
      </w:r>
      <w:r w:rsidRPr="00900A27">
        <w:t xml:space="preserve"> like GIZ, EU, and other development partners.</w:t>
      </w:r>
    </w:p>
    <w:p w14:paraId="5E366318" w14:textId="77777777" w:rsidR="00900A27" w:rsidRPr="00900A27" w:rsidRDefault="00900A27" w:rsidP="00900A27">
      <w:pPr>
        <w:numPr>
          <w:ilvl w:val="0"/>
          <w:numId w:val="3"/>
        </w:numPr>
      </w:pPr>
      <w:r w:rsidRPr="00900A27">
        <w:rPr>
          <w:b/>
          <w:bCs/>
        </w:rPr>
        <w:t>Deep understanding of the Malawian energy landscape</w:t>
      </w:r>
      <w:r w:rsidRPr="00900A27">
        <w:t xml:space="preserve">, ensuring </w:t>
      </w:r>
      <w:r w:rsidRPr="00900A27">
        <w:rPr>
          <w:b/>
          <w:bCs/>
        </w:rPr>
        <w:t>localized and effective messaging</w:t>
      </w:r>
      <w:r w:rsidRPr="00900A27">
        <w:t>.</w:t>
      </w:r>
    </w:p>
    <w:p w14:paraId="67848B59" w14:textId="77777777" w:rsidR="00900A27" w:rsidRPr="00900A27" w:rsidRDefault="00900A27" w:rsidP="00900A27">
      <w:r w:rsidRPr="00900A27">
        <w:t xml:space="preserve">With a track record of </w:t>
      </w:r>
      <w:r w:rsidRPr="00900A27">
        <w:rPr>
          <w:b/>
          <w:bCs/>
        </w:rPr>
        <w:t>successfully executing similar projects</w:t>
      </w:r>
      <w:r w:rsidRPr="00900A27">
        <w:t xml:space="preserve">, we are well-positioned to deliver an impactful digital campaign that meets GIZ’s objectives and enhances the adoption of </w:t>
      </w:r>
      <w:r w:rsidRPr="00900A27">
        <w:rPr>
          <w:b/>
          <w:bCs/>
        </w:rPr>
        <w:t>PUE technologies</w:t>
      </w:r>
      <w:r w:rsidRPr="00900A27">
        <w:t xml:space="preserve"> in Malawi.</w:t>
      </w:r>
    </w:p>
    <w:p w14:paraId="62E2CA4B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2. Project Approach</w:t>
      </w:r>
    </w:p>
    <w:p w14:paraId="31778DD7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2.1 Project Model</w:t>
      </w:r>
    </w:p>
    <w:p w14:paraId="52894ED7" w14:textId="77777777" w:rsidR="00900A27" w:rsidRPr="00900A27" w:rsidRDefault="00900A27" w:rsidP="00900A27">
      <w:r w:rsidRPr="00900A27">
        <w:t>The project will be executed in the following phases:</w:t>
      </w:r>
    </w:p>
    <w:p w14:paraId="78A270DC" w14:textId="77777777" w:rsidR="00900A27" w:rsidRPr="00900A27" w:rsidRDefault="00900A27" w:rsidP="00900A27">
      <w:pPr>
        <w:numPr>
          <w:ilvl w:val="0"/>
          <w:numId w:val="4"/>
        </w:numPr>
      </w:pPr>
      <w:r w:rsidRPr="00900A27">
        <w:rPr>
          <w:b/>
          <w:bCs/>
        </w:rPr>
        <w:t>Research and Strategy Development</w:t>
      </w:r>
      <w:r w:rsidRPr="00900A27">
        <w:t xml:space="preserve"> – Conducting market research to understand target audience needs.</w:t>
      </w:r>
    </w:p>
    <w:p w14:paraId="0AD09133" w14:textId="77777777" w:rsidR="00900A27" w:rsidRPr="00900A27" w:rsidRDefault="00900A27" w:rsidP="00900A27">
      <w:pPr>
        <w:numPr>
          <w:ilvl w:val="0"/>
          <w:numId w:val="4"/>
        </w:numPr>
      </w:pPr>
      <w:r w:rsidRPr="00900A27">
        <w:rPr>
          <w:b/>
          <w:bCs/>
        </w:rPr>
        <w:t>Campaign Design</w:t>
      </w:r>
      <w:r w:rsidRPr="00900A27">
        <w:t xml:space="preserve"> – Developing digital content and IVR workflows tailored to the target audience.</w:t>
      </w:r>
    </w:p>
    <w:p w14:paraId="7E5F0CF1" w14:textId="77777777" w:rsidR="00900A27" w:rsidRPr="00900A27" w:rsidRDefault="00900A27" w:rsidP="00900A27">
      <w:pPr>
        <w:numPr>
          <w:ilvl w:val="0"/>
          <w:numId w:val="4"/>
        </w:numPr>
      </w:pPr>
      <w:r w:rsidRPr="00900A27">
        <w:rPr>
          <w:b/>
          <w:bCs/>
        </w:rPr>
        <w:t>Implementation</w:t>
      </w:r>
      <w:r w:rsidRPr="00900A27">
        <w:t xml:space="preserve"> – Deploying the digital campaign and IVR system.</w:t>
      </w:r>
    </w:p>
    <w:p w14:paraId="1F807B54" w14:textId="77777777" w:rsidR="00900A27" w:rsidRPr="00900A27" w:rsidRDefault="00900A27" w:rsidP="00900A27">
      <w:pPr>
        <w:numPr>
          <w:ilvl w:val="0"/>
          <w:numId w:val="4"/>
        </w:numPr>
      </w:pPr>
      <w:r w:rsidRPr="00900A27">
        <w:rPr>
          <w:b/>
          <w:bCs/>
        </w:rPr>
        <w:t>Monitoring and Evaluation</w:t>
      </w:r>
      <w:r w:rsidRPr="00900A27">
        <w:t xml:space="preserve"> – Tracking engagement and measuring impact.</w:t>
      </w:r>
    </w:p>
    <w:p w14:paraId="1F081012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2.2 Project Monitoring and Control</w:t>
      </w:r>
    </w:p>
    <w:p w14:paraId="135D521E" w14:textId="77777777" w:rsidR="00900A27" w:rsidRPr="00900A27" w:rsidRDefault="00900A27" w:rsidP="00900A27">
      <w:pPr>
        <w:numPr>
          <w:ilvl w:val="0"/>
          <w:numId w:val="5"/>
        </w:numPr>
      </w:pPr>
      <w:r w:rsidRPr="00900A27">
        <w:rPr>
          <w:b/>
          <w:bCs/>
        </w:rPr>
        <w:t>Regular performance assessments</w:t>
      </w:r>
      <w:r w:rsidRPr="00900A27">
        <w:t xml:space="preserve"> to track user engagement.</w:t>
      </w:r>
    </w:p>
    <w:p w14:paraId="7E23F8A0" w14:textId="77777777" w:rsidR="00900A27" w:rsidRPr="00900A27" w:rsidRDefault="00900A27" w:rsidP="00900A27">
      <w:pPr>
        <w:numPr>
          <w:ilvl w:val="0"/>
          <w:numId w:val="5"/>
        </w:numPr>
      </w:pPr>
      <w:r w:rsidRPr="00900A27">
        <w:rPr>
          <w:b/>
          <w:bCs/>
        </w:rPr>
        <w:t>Data analytics and reporting</w:t>
      </w:r>
      <w:r w:rsidRPr="00900A27">
        <w:t xml:space="preserve"> for continuous improvement.</w:t>
      </w:r>
    </w:p>
    <w:p w14:paraId="45060703" w14:textId="77777777" w:rsidR="00900A27" w:rsidRPr="00900A27" w:rsidRDefault="00900A27" w:rsidP="00900A27">
      <w:pPr>
        <w:numPr>
          <w:ilvl w:val="0"/>
          <w:numId w:val="5"/>
        </w:numPr>
      </w:pPr>
      <w:r w:rsidRPr="00900A27">
        <w:rPr>
          <w:b/>
          <w:bCs/>
        </w:rPr>
        <w:t>Feedback collection mechanisms</w:t>
      </w:r>
      <w:r w:rsidRPr="00900A27">
        <w:t xml:space="preserve"> to enhance user experience.</w:t>
      </w:r>
    </w:p>
    <w:p w14:paraId="1347E5B8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3. Service Scoping and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5945"/>
      </w:tblGrid>
      <w:tr w:rsidR="00900A27" w:rsidRPr="00900A27" w14:paraId="574A088E" w14:textId="77777777" w:rsidTr="00420EA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447F56" w14:textId="77777777" w:rsidR="00900A27" w:rsidRPr="00900A27" w:rsidRDefault="00900A27" w:rsidP="00900A27">
            <w:pPr>
              <w:rPr>
                <w:b/>
                <w:bCs/>
              </w:rPr>
            </w:pPr>
            <w:r w:rsidRPr="00900A27">
              <w:rPr>
                <w:b/>
                <w:bCs/>
              </w:rPr>
              <w:t>Tasks to be Executed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8A0" w14:textId="77777777" w:rsidR="00900A27" w:rsidRPr="00900A27" w:rsidRDefault="00900A27" w:rsidP="00900A27">
            <w:pPr>
              <w:rPr>
                <w:b/>
                <w:bCs/>
              </w:rPr>
            </w:pPr>
            <w:r w:rsidRPr="00900A27">
              <w:rPr>
                <w:b/>
                <w:bCs/>
              </w:rPr>
              <w:t>Workable Steps</w:t>
            </w:r>
          </w:p>
        </w:tc>
      </w:tr>
      <w:tr w:rsidR="00900A27" w:rsidRPr="00900A27" w14:paraId="3AD89AE9" w14:textId="77777777" w:rsidTr="00420EA4">
        <w:trPr>
          <w:trHeight w:val="672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E3725E6" w14:textId="77777777" w:rsidR="00900A27" w:rsidRPr="00900A27" w:rsidRDefault="00900A27" w:rsidP="00900A27">
            <w:r w:rsidRPr="00900A27">
              <w:t>Design IVR System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BB20" w14:textId="77777777" w:rsidR="00900A27" w:rsidRPr="00900A27" w:rsidRDefault="00900A27" w:rsidP="00900A27">
            <w:r w:rsidRPr="00900A27">
              <w:t>Develop call flow, record voice prompts, integrate with database</w:t>
            </w:r>
          </w:p>
        </w:tc>
      </w:tr>
      <w:tr w:rsidR="00900A27" w:rsidRPr="00900A27" w14:paraId="3E1D0B5D" w14:textId="77777777" w:rsidTr="00420EA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BB9FC8" w14:textId="77777777" w:rsidR="00900A27" w:rsidRPr="00900A27" w:rsidRDefault="00900A27" w:rsidP="00900A27">
            <w:r w:rsidRPr="00900A27">
              <w:t>Develop Digital Awareness Campaign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8BE8" w14:textId="77777777" w:rsidR="00900A27" w:rsidRPr="00900A27" w:rsidRDefault="00900A27" w:rsidP="00900A27">
            <w:r w:rsidRPr="00900A27">
              <w:t>Create social media content, infographics, and advertisements</w:t>
            </w:r>
          </w:p>
        </w:tc>
      </w:tr>
      <w:tr w:rsidR="00900A27" w:rsidRPr="00900A27" w14:paraId="3265C527" w14:textId="77777777" w:rsidTr="00420EA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49BE95" w14:textId="77777777" w:rsidR="00900A27" w:rsidRPr="00900A27" w:rsidRDefault="00900A27" w:rsidP="00900A27">
            <w:r w:rsidRPr="00900A27">
              <w:t>Implementation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4520" w14:textId="77777777" w:rsidR="00900A27" w:rsidRPr="00900A27" w:rsidRDefault="00900A27" w:rsidP="00900A27">
            <w:r w:rsidRPr="00900A27">
              <w:t>Launch IVR system and digital campaign on various platforms</w:t>
            </w:r>
          </w:p>
        </w:tc>
      </w:tr>
      <w:tr w:rsidR="00900A27" w:rsidRPr="00900A27" w14:paraId="47392BAB" w14:textId="77777777" w:rsidTr="00420EA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92B8F" w14:textId="77777777" w:rsidR="00900A27" w:rsidRPr="00900A27" w:rsidRDefault="00900A27" w:rsidP="00900A27">
            <w:r w:rsidRPr="00900A27">
              <w:lastRenderedPageBreak/>
              <w:t>Training &amp; Capacity Building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318BDE0" w14:textId="77777777" w:rsidR="00900A27" w:rsidRPr="00900A27" w:rsidRDefault="00900A27" w:rsidP="00900A27">
            <w:r w:rsidRPr="00900A27">
              <w:t>Train key stakeholders on system usage and campaign management</w:t>
            </w:r>
          </w:p>
        </w:tc>
      </w:tr>
      <w:tr w:rsidR="00900A27" w:rsidRPr="00900A27" w14:paraId="17B8A84B" w14:textId="77777777" w:rsidTr="00420EA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B2C" w14:textId="77777777" w:rsidR="00900A27" w:rsidRPr="00900A27" w:rsidRDefault="00900A27" w:rsidP="00900A27">
            <w:r w:rsidRPr="00900A27">
              <w:t>Monitoring &amp; Evaluation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7ED5" w14:textId="77777777" w:rsidR="00900A27" w:rsidRPr="00900A27" w:rsidRDefault="00900A27" w:rsidP="00900A27">
            <w:r w:rsidRPr="00900A27">
              <w:t>Track engagement metrics, assess impact, and optimize strategy</w:t>
            </w:r>
          </w:p>
        </w:tc>
      </w:tr>
    </w:tbl>
    <w:p w14:paraId="221D02D7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4. Project Deliverables</w:t>
      </w:r>
    </w:p>
    <w:p w14:paraId="4E02B16B" w14:textId="77777777" w:rsidR="00900A27" w:rsidRPr="00900A27" w:rsidRDefault="00900A27" w:rsidP="00900A27">
      <w:pPr>
        <w:numPr>
          <w:ilvl w:val="0"/>
          <w:numId w:val="6"/>
        </w:numPr>
      </w:pPr>
      <w:r w:rsidRPr="00900A27">
        <w:t xml:space="preserve">A fully functional </w:t>
      </w:r>
      <w:r w:rsidRPr="00900A27">
        <w:rPr>
          <w:b/>
          <w:bCs/>
        </w:rPr>
        <w:t>IVR system</w:t>
      </w:r>
      <w:r w:rsidRPr="00900A27">
        <w:t xml:space="preserve"> for customer inquiries and information access.</w:t>
      </w:r>
    </w:p>
    <w:p w14:paraId="585D425E" w14:textId="77777777" w:rsidR="00900A27" w:rsidRPr="00900A27" w:rsidRDefault="00900A27" w:rsidP="00900A27">
      <w:pPr>
        <w:numPr>
          <w:ilvl w:val="0"/>
          <w:numId w:val="6"/>
        </w:numPr>
      </w:pPr>
      <w:r w:rsidRPr="00900A27">
        <w:t xml:space="preserve">A </w:t>
      </w:r>
      <w:r w:rsidRPr="00900A27">
        <w:rPr>
          <w:b/>
          <w:bCs/>
        </w:rPr>
        <w:t>digital campaign</w:t>
      </w:r>
      <w:r w:rsidRPr="00900A27">
        <w:t xml:space="preserve"> with tailored messaging and marketing materials.</w:t>
      </w:r>
    </w:p>
    <w:p w14:paraId="0CC7EA97" w14:textId="77777777" w:rsidR="00900A27" w:rsidRPr="00900A27" w:rsidRDefault="00900A27" w:rsidP="00900A27">
      <w:pPr>
        <w:numPr>
          <w:ilvl w:val="0"/>
          <w:numId w:val="6"/>
        </w:numPr>
      </w:pPr>
      <w:r w:rsidRPr="00900A27">
        <w:t>Training sessions for stakeholders on system operation.</w:t>
      </w:r>
    </w:p>
    <w:p w14:paraId="6C7F5F8C" w14:textId="77777777" w:rsidR="00900A27" w:rsidRPr="00900A27" w:rsidRDefault="00900A27" w:rsidP="00900A27">
      <w:pPr>
        <w:numPr>
          <w:ilvl w:val="0"/>
          <w:numId w:val="6"/>
        </w:numPr>
      </w:pPr>
      <w:r w:rsidRPr="00900A27">
        <w:rPr>
          <w:b/>
          <w:bCs/>
        </w:rPr>
        <w:t>Comprehensive monitoring reports</w:t>
      </w:r>
      <w:r w:rsidRPr="00900A27">
        <w:t xml:space="preserve"> with campaign insights.</w:t>
      </w:r>
    </w:p>
    <w:p w14:paraId="6D815CA4" w14:textId="77777777" w:rsidR="00900A27" w:rsidRPr="00900A27" w:rsidRDefault="00900A27" w:rsidP="00900A27">
      <w:pPr>
        <w:rPr>
          <w:b/>
          <w:bCs/>
        </w:rPr>
      </w:pPr>
      <w:r w:rsidRPr="00900A27">
        <w:rPr>
          <w:b/>
          <w:bCs/>
        </w:rPr>
        <w:t>5. Timeline for Execution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1076"/>
      </w:tblGrid>
      <w:tr w:rsidR="00900A27" w:rsidRPr="00900A27" w14:paraId="7AB6C13D" w14:textId="77777777" w:rsidTr="006728D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F73E" w14:textId="77777777" w:rsidR="00900A27" w:rsidRPr="00900A27" w:rsidRDefault="00900A27" w:rsidP="00900A27">
            <w:pPr>
              <w:rPr>
                <w:b/>
                <w:bCs/>
              </w:rPr>
            </w:pPr>
            <w:r w:rsidRPr="00900A27">
              <w:rPr>
                <w:b/>
                <w:bCs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BC26" w14:textId="77777777" w:rsidR="00900A27" w:rsidRPr="00900A27" w:rsidRDefault="00900A27" w:rsidP="00900A27">
            <w:pPr>
              <w:rPr>
                <w:b/>
                <w:bCs/>
              </w:rPr>
            </w:pPr>
            <w:r w:rsidRPr="00900A27">
              <w:rPr>
                <w:b/>
                <w:bCs/>
              </w:rPr>
              <w:t>Timeline</w:t>
            </w:r>
          </w:p>
        </w:tc>
      </w:tr>
      <w:tr w:rsidR="00900A27" w:rsidRPr="00900A27" w14:paraId="33188D11" w14:textId="77777777" w:rsidTr="006728D2">
        <w:trPr>
          <w:trHeight w:val="38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2D48" w14:textId="77777777" w:rsidR="00900A27" w:rsidRPr="00900A27" w:rsidRDefault="00900A27" w:rsidP="00900A27">
            <w:r w:rsidRPr="00900A27">
              <w:t>Research &amp; Strategy Development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0130" w14:textId="77777777" w:rsidR="00900A27" w:rsidRPr="00900A27" w:rsidRDefault="00900A27" w:rsidP="00900A27">
            <w:r w:rsidRPr="00900A27">
              <w:t>Month 1</w:t>
            </w:r>
          </w:p>
        </w:tc>
        <w:bookmarkStart w:id="0" w:name="_GoBack"/>
        <w:bookmarkEnd w:id="0"/>
      </w:tr>
      <w:tr w:rsidR="00900A27" w:rsidRPr="00900A27" w14:paraId="5D8E6453" w14:textId="77777777" w:rsidTr="006728D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9E1D" w14:textId="77777777" w:rsidR="00900A27" w:rsidRPr="00900A27" w:rsidRDefault="00900A27" w:rsidP="00900A27">
            <w:r w:rsidRPr="00900A27">
              <w:t>Content Development &amp; IVR Setup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AFAE" w14:textId="77777777" w:rsidR="00900A27" w:rsidRPr="00900A27" w:rsidRDefault="00900A27" w:rsidP="00900A27">
            <w:r w:rsidRPr="00900A27">
              <w:t>Month 2-3</w:t>
            </w:r>
          </w:p>
        </w:tc>
      </w:tr>
      <w:tr w:rsidR="00900A27" w:rsidRPr="00900A27" w14:paraId="606AF8D4" w14:textId="77777777" w:rsidTr="006728D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B43F" w14:textId="77777777" w:rsidR="00900A27" w:rsidRPr="00900A27" w:rsidRDefault="00900A27" w:rsidP="00900A27">
            <w:r w:rsidRPr="00900A27">
              <w:t>Implementation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A489" w14:textId="77777777" w:rsidR="00900A27" w:rsidRPr="00900A27" w:rsidRDefault="00900A27" w:rsidP="00900A27">
            <w:r w:rsidRPr="00900A27">
              <w:t>Month 4</w:t>
            </w:r>
          </w:p>
        </w:tc>
      </w:tr>
      <w:tr w:rsidR="00900A27" w:rsidRPr="00900A27" w14:paraId="158B605F" w14:textId="77777777" w:rsidTr="006728D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CDC9" w14:textId="77777777" w:rsidR="00900A27" w:rsidRPr="00900A27" w:rsidRDefault="00900A27" w:rsidP="00900A27">
            <w:r w:rsidRPr="00900A27">
              <w:t>Monitoring &amp; Optimization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59A8" w14:textId="77777777" w:rsidR="00900A27" w:rsidRPr="00900A27" w:rsidRDefault="00900A27" w:rsidP="00900A27">
            <w:r w:rsidRPr="00900A27">
              <w:t>Month 5-6</w:t>
            </w:r>
          </w:p>
        </w:tc>
      </w:tr>
    </w:tbl>
    <w:p w14:paraId="25A7D5FC" w14:textId="77777777" w:rsidR="00B069C8" w:rsidRDefault="00B069C8" w:rsidP="00900A27"/>
    <w:p w14:paraId="1EFCDAEE" w14:textId="77777777" w:rsidR="00900A27" w:rsidRPr="00900A27" w:rsidRDefault="00900A27" w:rsidP="00900A27">
      <w:r w:rsidRPr="00900A27">
        <w:t xml:space="preserve">This project will be delivered in </w:t>
      </w:r>
      <w:r w:rsidRPr="00900A27">
        <w:rPr>
          <w:b/>
          <w:bCs/>
        </w:rPr>
        <w:t>six months</w:t>
      </w:r>
      <w:r w:rsidRPr="00900A27">
        <w:t>, ensuring a structured rollout and effective impact measurement.</w:t>
      </w:r>
    </w:p>
    <w:p w14:paraId="1F8F2BBB" w14:textId="77777777" w:rsidR="00806543" w:rsidRDefault="00806543"/>
    <w:sectPr w:rsidR="00806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77E77"/>
    <w:multiLevelType w:val="multilevel"/>
    <w:tmpl w:val="CBA2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E05C0"/>
    <w:multiLevelType w:val="multilevel"/>
    <w:tmpl w:val="A2C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B6259"/>
    <w:multiLevelType w:val="multilevel"/>
    <w:tmpl w:val="975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60768"/>
    <w:multiLevelType w:val="multilevel"/>
    <w:tmpl w:val="992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363B4"/>
    <w:multiLevelType w:val="multilevel"/>
    <w:tmpl w:val="763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D51FD"/>
    <w:multiLevelType w:val="multilevel"/>
    <w:tmpl w:val="594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27"/>
    <w:rsid w:val="0037260B"/>
    <w:rsid w:val="00420EA4"/>
    <w:rsid w:val="006728D2"/>
    <w:rsid w:val="00806543"/>
    <w:rsid w:val="00900A27"/>
    <w:rsid w:val="00AB653B"/>
    <w:rsid w:val="00B069C8"/>
    <w:rsid w:val="00C15469"/>
    <w:rsid w:val="00E8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1965"/>
  <w15:chartTrackingRefBased/>
  <w15:docId w15:val="{4BD081A8-8889-4024-AE2A-E57F6BD4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A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Adams</dc:creator>
  <cp:keywords/>
  <dc:description/>
  <cp:lastModifiedBy>Microsoft account</cp:lastModifiedBy>
  <cp:revision>4</cp:revision>
  <dcterms:created xsi:type="dcterms:W3CDTF">2025-02-12T12:16:00Z</dcterms:created>
  <dcterms:modified xsi:type="dcterms:W3CDTF">2025-02-12T13:05:00Z</dcterms:modified>
</cp:coreProperties>
</file>